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Школа Фармации</w:t>
      </w:r>
      <w:r/>
    </w:p>
    <w:p>
      <w:pPr>
        <w:jc w:val="center"/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МЕДИА-ГРИД</w:t>
      </w:r>
      <w:r/>
    </w:p>
    <w:p>
      <w:pPr>
        <w:jc w:val="center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02.10.2023-06.10</w:t>
      </w:r>
      <w:r>
        <w:rPr>
          <w:rFonts w:ascii="Times New Roman" w:hAnsi="Times New Roman"/>
          <w:b/>
          <w:sz w:val="24"/>
          <w:szCs w:val="24"/>
        </w:rPr>
        <w:t xml:space="preserve">.2023</w:t>
      </w:r>
      <w:r/>
    </w:p>
    <w:p>
      <w:pPr>
        <w:jc w:val="center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tbl>
      <w:tblPr>
        <w:tblStyle w:val="643"/>
        <w:tblW w:w="153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843"/>
        <w:gridCol w:w="3544"/>
        <w:gridCol w:w="4678"/>
        <w:gridCol w:w="2910"/>
      </w:tblGrid>
      <w:tr>
        <w:trPr>
          <w:trHeight w:val="634"/>
        </w:trPr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организации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Время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Место проведения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</w:t>
            </w:r>
            <w:r/>
          </w:p>
        </w:tc>
        <w:tc>
          <w:tcPr>
            <w:tcW w:w="29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Ответственные</w:t>
            </w:r>
            <w:r/>
          </w:p>
        </w:tc>
      </w:tr>
      <w:tr>
        <w:trPr>
          <w:trHeight w:val="634"/>
        </w:trPr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 инженерных дисциплин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.10.2023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Дом престарелых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15:00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FFFFFF"/>
                <w:lang w:val="kk-KZ"/>
              </w:rPr>
              <w:t xml:space="preserve">Ко дню пожилых людей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FFFFFF"/>
                <w:lang w:val="kk-KZ"/>
              </w:rPr>
              <w:t xml:space="preserve">изит в дом престарелых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 домашней заботы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FFFFFF"/>
                <w:lang w:val="kk-KZ"/>
              </w:rPr>
              <w:t xml:space="preserve">со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FFFFFF"/>
                <w:lang w:val="kk-KZ"/>
              </w:rPr>
              <w:t xml:space="preserve"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FFFFFF"/>
              </w:rPr>
              <w:t xml:space="preserve">тудент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FFFFFF"/>
                <w:lang w:val="kk-KZ"/>
              </w:rPr>
              <w:t xml:space="preserve">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FFFFFF"/>
              </w:rPr>
              <w:t xml:space="preserve">1 курса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FFFFFF"/>
              </w:rPr>
              <w:t xml:space="preserve"> группы ТФП 23-001,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FFFFFF"/>
              </w:rPr>
              <w:t xml:space="preserve">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fill="FFFFFF" w:color="FFFFFF"/>
              </w:rPr>
              <w:t xml:space="preserve">ТФП 23-002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Мотивационная встреча для поддержки пожилых людей. </w:t>
            </w:r>
            <w:r/>
          </w:p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Воспитание у учащихся чувства уважения, внимания, сострадания, отзывчивости, чуткости к пожилым людям.</w:t>
            </w:r>
            <w:r/>
          </w:p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Воспитание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нравственной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учащихся, уважительного отношения 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старшим поколениям.</w:t>
            </w:r>
            <w:r/>
          </w:p>
        </w:tc>
        <w:tc>
          <w:tcPr>
            <w:tcW w:w="29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Жаймбаева Э.К.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r>
            <w:r/>
          </w:p>
        </w:tc>
      </w:tr>
      <w:tr>
        <w:trPr>
          <w:trHeight w:val="634"/>
        </w:trPr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Фармацияның ұйымдастырылуы, басқарылуы және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экономикасы және клиникалық фармация кафедрасы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val="kk-KZ"/>
              </w:rPr>
              <w:t xml:space="preserve">02.10.2023</w:t>
            </w:r>
            <w:r/>
          </w:p>
          <w:p>
            <w:pPr>
              <w:jc w:val="center"/>
              <w:rPr>
                <w:rFonts w:ascii="Times New Roman" w:hAnsi="Times New Roman" w:cs="Times New Roman" w:eastAsia="Calibri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val="kk-KZ"/>
              </w:rPr>
              <w:t xml:space="preserve">Ректорат</w:t>
            </w:r>
            <w:r/>
          </w:p>
          <w:p>
            <w:pPr>
              <w:jc w:val="center"/>
              <w:rPr>
                <w:rFonts w:ascii="Times New Roman" w:hAnsi="Times New Roman" w:cs="Times New Roman" w:eastAsia="Calibri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val="kk-KZ"/>
              </w:rPr>
              <w:t xml:space="preserve">118</w:t>
            </w:r>
            <w:r/>
          </w:p>
          <w:p>
            <w:pPr>
              <w:jc w:val="center"/>
              <w:rPr>
                <w:rFonts w:ascii="Times New Roman" w:hAnsi="Times New Roman" w:cs="Times New Roman" w:eastAsia="Calibri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val="kk-KZ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Calibri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М. Чум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баловтың 150 жылдығына орай «Мәжит Чумбалов – Қазақстанның дәріхана қызметінің ұйымдастырушысы» атты дөңгелек үстелі аясында белгілі ғылым қайраткері, Қазақ КСР Жоғарғы Кеңесінің депутаты, фарм.ғ.д., профессор Ушбаев Кенесбай Ушбаевпен мотивациялық кездесу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lang w:val="kk-KZ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val="kk-KZ"/>
              </w:rPr>
              <w:t xml:space="preserve">Топтар : ФА 23-001к,002,003,004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Студенттерді Мәжит Чумбалов өмірбаянымен, еңбектерімен таныстыру</w:t>
            </w:r>
            <w:r/>
          </w:p>
        </w:tc>
        <w:tc>
          <w:tcPr>
            <w:tcW w:w="29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Жакипбеков К.С.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Рахымбаев Н.А.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Жарымбетов К.Б.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Егізбаева Ш.А.</w:t>
            </w:r>
            <w:r/>
          </w:p>
        </w:tc>
      </w:tr>
      <w:tr>
        <w:trPr>
          <w:trHeight w:val="4617"/>
        </w:trPr>
        <w:tc>
          <w:tcPr>
            <w:tcW w:w="568" w:type="dxa"/>
            <w:textDirection w:val="lrTb"/>
            <w:noWrap w:val="false"/>
          </w:tcPr>
          <w:p>
            <w:pPr>
              <w:pStyle w:val="646"/>
              <w:numPr>
                <w:ilvl w:val="0"/>
                <w:numId w:val="1"/>
              </w:numPr>
              <w:spacing w:lineRule="auto" w:line="240" w:after="0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 Фармации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 инженерных дисциплин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93"/>
              <w:jc w:val="center"/>
              <w:spacing w:lineRule="auto" w:line="259"/>
              <w:widowControl w:val="o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02.10.2023</w:t>
            </w:r>
            <w:r/>
          </w:p>
          <w:p>
            <w:pPr>
              <w:ind w:firstLine="93"/>
              <w:jc w:val="center"/>
              <w:spacing w:lineRule="auto" w:line="259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корп.</w:t>
            </w:r>
            <w:r/>
          </w:p>
          <w:p>
            <w:pPr>
              <w:ind w:firstLine="93"/>
              <w:jc w:val="center"/>
              <w:spacing w:lineRule="auto" w:line="259"/>
              <w:widowControl w:val="o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</w:t>
            </w:r>
            <w:r/>
          </w:p>
          <w:p>
            <w:pPr>
              <w:ind w:firstLine="93"/>
              <w:jc w:val="center"/>
              <w:spacing w:lineRule="auto" w:line="259"/>
              <w:widowControl w:val="o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.00-11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12.00-16.20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изитинг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-профессора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Анны Малм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 xml:space="preserve"> </w:t>
            </w:r>
            <w:r/>
          </w:p>
          <w:p>
            <w:pPr>
              <w:jc w:val="both"/>
              <w:spacing w:lineRule="auto" w:line="2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 для молодых ученых и докторантов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«Продукты жизнедеятельности микроорганизмов и их использование в современной медицине» /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Microbial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products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their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modern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medicine</w:t>
            </w:r>
            <w:r/>
          </w:p>
          <w:p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Introduction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to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pharmaceutical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microbiology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студентов и магистрантов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рмацевтического производства» 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fill="FFFFFF" w:color="FFFFFF"/>
              </w:rPr>
              <w:t xml:space="preserve">1.Международное сотрудничество и привлечение зарубежных специалистов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fill="FFFFFF" w:color="FFFFFF"/>
              </w:rPr>
              <w:t xml:space="preserve">для  развития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fill="FFFFFF" w:color="FFFFFF"/>
              </w:rPr>
              <w:t xml:space="preserve"> партнерских отношении и освоение передовых технологии и инновационные методики зарубежных стран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fill="FFFFFF" w:color="FFFFFF"/>
              </w:rPr>
              <w:t xml:space="preserve">.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2.Проведение образовательной и научной работы, консультации в области научно-исследовательской деятельности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-докторантов и магистрантов Школы Фарм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9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Мухамедсадыкова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.Д.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</w:tc>
      </w:tr>
      <w:tr>
        <w:trPr>
          <w:trHeight w:val="2302"/>
        </w:trPr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Кафедра фармацевтической  и токсикологической химии, фармакогнозии и ботаники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03.10.2023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Уч. корпус 2, ауд. 145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14.00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Кураторский час ко дню учителей на тему: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«Ұстаз деген жарық күні ғаламның»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Топ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ТФП 21-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054к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ТФП 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013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,014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014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студентов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историей праздника «День учителя», признание важности труда учителя и уважительного отношения, способствовать сплочению коллектива, продолжить формирование коммуникативных навыков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студентов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улучшить качество общения и взаимопонимания учеников и учителей;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рганизовать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совместную деятельность учеников и педагогов;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коррегировать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коммуникативные и поведенческие навыки учащихся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;</w:t>
            </w:r>
            <w:r/>
          </w:p>
          <w:p>
            <w:pPr>
              <w:numPr>
                <w:ilvl w:val="0"/>
                <w:numId w:val="6"/>
              </w:numPr>
              <w:ind w:left="0"/>
              <w:spacing w:after="60"/>
              <w:shd w:val="clear" w:fill="FFFFFF" w:color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воспитание у всех участников учебно-воспитательной деятельности уважительного отношения к труду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учителя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 профессии педагог;</w:t>
            </w:r>
            <w:r/>
          </w:p>
          <w:p>
            <w:pPr>
              <w:numPr>
                <w:ilvl w:val="0"/>
                <w:numId w:val="6"/>
              </w:numPr>
              <w:ind w:left="0"/>
              <w:spacing w:after="60"/>
              <w:shd w:val="clear" w:fill="FFFFFF" w:color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улучшение качества взаимопонимания и общения между педагогом и учащимися;</w:t>
            </w:r>
            <w:r/>
          </w:p>
          <w:p>
            <w:pPr>
              <w:numPr>
                <w:ilvl w:val="0"/>
                <w:numId w:val="6"/>
              </w:numPr>
              <w:ind w:left="0"/>
              <w:spacing w:after="60"/>
              <w:shd w:val="clear" w:fill="FFFFFF" w:color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творческих способностей школьников посредством участия их в праздничной программе.</w:t>
            </w:r>
            <w:r/>
          </w:p>
        </w:tc>
        <w:tc>
          <w:tcPr>
            <w:tcW w:w="29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Тлеуқабыл Д.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Бахытқызы Г.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Хамитова А.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</w:tc>
      </w:tr>
      <w:tr>
        <w:trPr>
          <w:trHeight w:val="634"/>
        </w:trPr>
        <w:tc>
          <w:tcPr>
            <w:tcW w:w="568" w:type="dxa"/>
            <w:textDirection w:val="lrTb"/>
            <w:noWrap w:val="false"/>
          </w:tcPr>
          <w:p>
            <w:pPr>
              <w:pStyle w:val="646"/>
              <w:numPr>
                <w:ilvl w:val="0"/>
                <w:numId w:val="1"/>
              </w:numPr>
              <w:spacing w:lineRule="auto" w:line="240" w:after="0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 Фармации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 инженерных дисциплин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93"/>
              <w:jc w:val="center"/>
              <w:spacing w:lineRule="auto" w:line="259"/>
              <w:widowControl w:val="o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03.10.2023</w:t>
            </w:r>
            <w:r/>
          </w:p>
          <w:p>
            <w:pPr>
              <w:ind w:firstLine="9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.00-11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корп.</w:t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12.00-16.20</w:t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корп. 115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визитинг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профессора Анны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Малм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Тема:«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Фармацевтическая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система качества. Требования к персоналу в рамках стандарта надлежащей производственной практики.» 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Good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Manufacturing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Practices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(GMP).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Pharmaceutical quality system. Personnel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requirements under the Good Manufacturing Practice standard.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Студены 3,4 курсов ОП «Технология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фармацевтического производства»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fill="FFFFFF" w:color="FFFFFF"/>
              </w:rPr>
              <w:t xml:space="preserve">Получение и углубление знании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fill="FFFFFF" w:color="FFFFFF"/>
              </w:rPr>
              <w:t xml:space="preserve">, их систематизация и обобщение на основе изучения разнообразных источников, развития широко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fill="FFFFFF" w:color="FFFFFF"/>
              </w:rPr>
              <w:t xml:space="preserve">го спектра аналитических умений.</w:t>
            </w:r>
            <w:r/>
          </w:p>
        </w:tc>
        <w:tc>
          <w:tcPr>
            <w:tcW w:w="29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Мухамедсадыкова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.Д.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</w:tc>
      </w:tr>
      <w:tr>
        <w:trPr>
          <w:trHeight w:val="932"/>
        </w:trPr>
        <w:tc>
          <w:tcPr>
            <w:tcW w:w="568" w:type="dxa"/>
            <w:textDirection w:val="lrTb"/>
            <w:noWrap w:val="false"/>
          </w:tcPr>
          <w:p>
            <w:pPr>
              <w:pStyle w:val="646"/>
              <w:numPr>
                <w:ilvl w:val="0"/>
                <w:numId w:val="1"/>
              </w:numPr>
              <w:spacing w:lineRule="auto" w:line="240" w:after="0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 Фармации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 инженерных дисциплин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93"/>
              <w:jc w:val="center"/>
              <w:spacing w:lineRule="auto" w:line="259"/>
              <w:widowControl w:val="o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04.10.2023</w:t>
            </w:r>
            <w:r/>
          </w:p>
          <w:p>
            <w:pPr>
              <w:ind w:firstLine="9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.00-11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корп. </w:t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12.00-16.20</w:t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корп. </w:t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kk-KZ"/>
              </w:rPr>
              <w:t xml:space="preserve">Практическое занятие визитинг-профессора Анны Малм на тему:</w:t>
            </w:r>
            <w:r/>
          </w:p>
          <w:p>
            <w:pPr>
              <w:jc w:val="both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kk-KZ"/>
              </w:rPr>
              <w:t xml:space="preserve">«Классификация медицинских изделий»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Помещения и оборудования фармацевтических производств. Система производственной документации в рамках GMP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«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Premises and equipment of pharmaceutical production facilities. System of production documentation within the framework of GMP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»</w:t>
            </w:r>
            <w:r/>
          </w:p>
          <w:p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Студены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3,4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fill="FFFFFF" w:color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fill="FFFFFF" w:color="FFFFFF"/>
              </w:rPr>
              <w:t xml:space="preserve">Развития познавательных способностей, самостоятельности мышления и творческой активности.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качества подготовки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29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Мухамедсадыкова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.Д.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</w:tc>
      </w:tr>
      <w:tr>
        <w:trPr>
          <w:trHeight w:val="1782"/>
        </w:trPr>
        <w:tc>
          <w:tcPr>
            <w:tcW w:w="568" w:type="dxa"/>
            <w:textDirection w:val="lrTb"/>
            <w:noWrap w:val="false"/>
          </w:tcPr>
          <w:p>
            <w:pPr>
              <w:pStyle w:val="646"/>
              <w:numPr>
                <w:ilvl w:val="0"/>
                <w:numId w:val="1"/>
              </w:numPr>
              <w:spacing w:lineRule="auto" w:line="240" w:after="0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 Фармации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 инженерных дисциплин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93"/>
              <w:jc w:val="center"/>
              <w:spacing w:lineRule="auto" w:line="259"/>
              <w:widowControl w:val="o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05.10.2023</w:t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корп.</w:t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</w:t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.00-11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12.00-16.20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корп. 115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kk-KZ"/>
              </w:rPr>
              <w:t xml:space="preserve">Практическое занятие визитинг-профессора Анны Малм на тему: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kk-KZ"/>
              </w:rPr>
              <w:t xml:space="preserve">Государственная система стандартизации»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Самоинспекция. Управление рисками (ICH Q9). Система корректирующих и предупреждающих действий (CAPA)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Self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inspection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Risk Management (ICH Q9). Corrective and Preventive Action System (CAPA).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Студены 3,4 курсов ОП «Технология фармацевтического производства»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fill="FFFFFF" w:color="FFFFFF"/>
              </w:rPr>
              <w:t xml:space="preserve">Международное сотрудничество и привлечение зарубежных специалистов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fill="FFFFFF" w:color="FFFFFF"/>
              </w:rPr>
              <w:t xml:space="preserve">для  развития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fill="FFFFFF" w:color="FFFFFF"/>
              </w:rPr>
              <w:t xml:space="preserve"> партнерских отношении и освоение передовых технологии и инновационные методики зарубежных стран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fill="FFFFFF" w:color="FFFFFF"/>
              </w:rPr>
              <w:t xml:space="preserve">.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29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Мухамедсадыкова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.Д.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r>
            <w:r/>
          </w:p>
        </w:tc>
      </w:tr>
      <w:tr>
        <w:trPr>
          <w:trHeight w:val="634"/>
        </w:trPr>
        <w:tc>
          <w:tcPr>
            <w:tcW w:w="568" w:type="dxa"/>
            <w:textDirection w:val="lrTb"/>
            <w:noWrap w:val="false"/>
          </w:tcPr>
          <w:p>
            <w:pPr>
              <w:pStyle w:val="646"/>
              <w:numPr>
                <w:ilvl w:val="0"/>
                <w:numId w:val="1"/>
              </w:numPr>
              <w:spacing w:lineRule="auto" w:line="240" w:after="0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 Фармации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 инженерных дисциплин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93"/>
              <w:jc w:val="center"/>
              <w:spacing w:lineRule="auto" w:line="259"/>
              <w:widowControl w:val="o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06.10.2023</w:t>
            </w:r>
            <w:r/>
          </w:p>
          <w:p>
            <w:pPr>
              <w:ind w:firstLine="93"/>
              <w:jc w:val="center"/>
              <w:spacing w:lineRule="auto" w:line="259"/>
              <w:widowControl w:val="o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/>
          </w:p>
          <w:p>
            <w:pPr>
              <w:ind w:firstLine="9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.00-11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  <w:p>
            <w:pPr>
              <w:ind w:firstLine="9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12.00-16.20</w:t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корп.</w:t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</w:t>
            </w:r>
            <w:r/>
          </w:p>
        </w:tc>
        <w:tc>
          <w:tcPr>
            <w:tcBorders>
              <w:top w:val="single" w:sz="4" w:space="0" w:color="auto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практических занятии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визитинг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-профессора Анны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«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Классификация материалов используемые для изготовления медицинских изделий»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«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Стандарты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надлежащих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практик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 GDP 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 GPP. / GDP and GPP standards of good practice»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Студенты 3,4 курсов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фармацевтического производства»</w:t>
            </w:r>
            <w:r/>
          </w:p>
        </w:tc>
        <w:tc>
          <w:tcPr>
            <w:tcBorders>
              <w:top w:val="single" w:sz="4" w:space="0" w:color="auto"/>
            </w:tcBorders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fill="FFFFFF" w:color="FFFFFF"/>
              </w:rPr>
              <w:t xml:space="preserve">Получение и углубление знании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fill="FFFFFF" w:color="FFFFFF"/>
              </w:rPr>
              <w:t xml:space="preserve">, их систематизация и обобщение на основе изучения разнообразных источников,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fill="FFFFFF" w:color="FFFFFF"/>
              </w:rPr>
              <w:t xml:space="preserve">развития широко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fill="FFFFFF" w:color="FFFFFF"/>
              </w:rPr>
              <w:t xml:space="preserve">го спектра аналитических умений.</w:t>
            </w:r>
            <w:bookmarkStart w:id="0" w:name="_GoBack"/>
            <w:r/>
            <w:bookmarkEnd w:id="0"/>
            <w:r/>
            <w:r/>
          </w:p>
        </w:tc>
        <w:tc>
          <w:tcPr>
            <w:tcW w:w="29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Мухамедсадыкова А.Д.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r>
            <w:r/>
          </w:p>
        </w:tc>
      </w:tr>
      <w:tr>
        <w:trPr>
          <w:trHeight w:val="648"/>
        </w:trPr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Школа фармации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06.10.2023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15:00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Театр «Конкордия»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Торжественное меропрятие посвещенная ко дню учителя  на тему «Учитель-великая личность!» 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fill="FFFFFF" w:color="FFFFFF"/>
                <w:lang w:val="kk-KZ"/>
              </w:rPr>
            </w:pPr>
            <w: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fill="FFFFFF" w:color="FFFFFF"/>
                <w:lang w:val="kk-KZ"/>
              </w:rPr>
              <w:t xml:space="preserve">Организация концертной программы для ППС Школы фармации.</w:t>
            </w:r>
            <w:r/>
          </w:p>
          <w:p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fill="FFFFFF" w:color="FFFFFF"/>
              </w:rPr>
            </w:pPr>
            <w: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fill="FFFFFF" w:color="FFFFFF"/>
              </w:rPr>
              <w:t xml:space="preserve">В</w:t>
            </w:r>
            <w: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fill="FFFFFF" w:color="FFFFFF"/>
              </w:rPr>
              <w:t xml:space="preserve">оспитание у учащихся уважительного отно</w:t>
            </w:r>
            <w: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fill="FFFFFF" w:color="FFFFFF"/>
              </w:rPr>
              <w:t xml:space="preserve">шения к учителю, труду педагога.</w:t>
            </w:r>
            <w: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fill="FFFFFF" w:color="FFFFFF"/>
              </w:rPr>
              <w:t xml:space="preserve"> </w:t>
            </w:r>
            <w: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fill="FFFFFF" w:color="FFFFFF"/>
              </w:rPr>
              <w:t xml:space="preserve">Ф</w:t>
            </w:r>
            <w: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fill="FFFFFF" w:color="FFFFFF"/>
              </w:rPr>
              <w:t xml:space="preserve">ормирование доброжелательных отношений между учащимися и педагогами, развитие творческих </w:t>
            </w:r>
            <w: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fill="FFFFFF" w:color="FFFFFF"/>
              </w:rPr>
              <w:t xml:space="preserve">способностей учащихся</w:t>
            </w:r>
            <w:r/>
          </w:p>
        </w:tc>
        <w:tc>
          <w:tcPr>
            <w:tcW w:w="29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Старшие кураторы: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Омаркулова Н.С.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Алдибекова Г.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Куратор: 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Байдуллаева А.К.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r>
            <w:r/>
          </w:p>
        </w:tc>
      </w:tr>
      <w:tr>
        <w:trPr>
          <w:trHeight w:val="634"/>
        </w:trPr>
        <w:tc>
          <w:tcPr>
            <w:tcW w:w="568" w:type="dxa"/>
            <w:textDirection w:val="lrTb"/>
            <w:noWrap w:val="false"/>
          </w:tcPr>
          <w:p>
            <w:pPr>
              <w:pStyle w:val="646"/>
              <w:numPr>
                <w:ilvl w:val="0"/>
                <w:numId w:val="1"/>
              </w:numPr>
              <w:spacing w:lineRule="auto" w:line="240" w:after="0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Кафедра фармацевтической технологии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02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kk-KZ"/>
              </w:rPr>
              <w:t xml:space="preserve">10</w:t>
            </w:r>
            <w:r>
              <w:rPr>
                <w:rFonts w:ascii="Times New Roman" w:hAnsi="Times New Roman" w:cs="Times New Roman"/>
              </w:rPr>
              <w:t xml:space="preserve">.2023</w:t>
            </w:r>
            <w:r>
              <w:rPr>
                <w:rFonts w:ascii="Times New Roman" w:hAnsi="Times New Roman" w:cs="Times New Roman"/>
                <w:lang w:val="kk-KZ"/>
              </w:rPr>
              <w:t xml:space="preserve">-06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kk-KZ"/>
              </w:rPr>
              <w:t xml:space="preserve">10</w:t>
            </w:r>
            <w:r>
              <w:rPr>
                <w:rFonts w:ascii="Times New Roman" w:hAnsi="Times New Roman" w:cs="Times New Roman"/>
              </w:rPr>
              <w:t xml:space="preserve">.2023</w:t>
            </w:r>
            <w:r/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12:00-16:20</w:t>
            </w:r>
            <w:r/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Учебный корпус №2</w:t>
            </w:r>
            <w:r/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Библиотека </w:t>
            </w:r>
            <w:r>
              <w:rPr>
                <w:rFonts w:ascii="Times New Roman" w:hAnsi="Times New Roman" w:cs="Times New Roman"/>
              </w:rPr>
              <w:t xml:space="preserve">КазНМУ</w:t>
            </w:r>
            <w:r/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Симуляционный</w:t>
            </w:r>
            <w:r>
              <w:rPr>
                <w:rFonts w:ascii="Times New Roman" w:hAnsi="Times New Roman" w:cs="Times New Roman"/>
              </w:rPr>
              <w:t xml:space="preserve"> центр</w:t>
            </w:r>
            <w:r/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ТОО «НПП Антиген»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КелунКазфарма</w:t>
            </w:r>
            <w:r>
              <w:rPr>
                <w:rFonts w:ascii="Times New Roman" w:hAnsi="Times New Roman" w:cs="Times New Roman"/>
              </w:rPr>
              <w:t xml:space="preserve">»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«Антиген»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«</w:t>
            </w:r>
            <w:r>
              <w:rPr>
                <w:rFonts w:ascii="Times New Roman" w:hAnsi="Times New Roman" w:cs="Times New Roman"/>
              </w:rPr>
              <w:t xml:space="preserve">Жанафарм</w:t>
            </w:r>
            <w:r>
              <w:rPr>
                <w:rFonts w:ascii="Times New Roman" w:hAnsi="Times New Roman" w:cs="Times New Roman"/>
              </w:rPr>
              <w:t xml:space="preserve">»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Проведение практики для </w:t>
            </w:r>
            <w:r/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2- курса 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ТФП 22-023, ТФП 22-24, ТФП 22-025, ТФП 22-26,  ТФП 22-031, ТФП 22-032, ТФП 22-027,ТФП 22-028,ТФП 22-029,ТФП 22-030, ТФП 22-027,ТФП 22-028,ТФП 22-029,ТФП 22-030, 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3- курса 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ТФП 21-005, ТФП 21-006, ТФП 21-001, ТФП 21-003, ТФП 21-004, ТФП 21-003,ТФП 21-004, 21-007,ТФП 21-008, ТФП 21-034,ТФП 21-035,  ТФП 21-001, ТФП 21-002 ТФП 21-005, ТФП 21-006 ТФП 21-009, ТФП 21-010,21-013,21-014,21-011,21-012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4- курса </w:t>
            </w:r>
            <w:r/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ТФП 20-015, ТФП 20-017, ТФП 20-016, ТФП 20-034, ТФП 20-028, ТФП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20-029, 20-030, ТФП 20-031, ТФП 20-040,20-024,20-025, ТФП-20-012,20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-014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</w:t>
            </w:r>
            <w:r>
              <w:rPr>
                <w:rFonts w:ascii="Times New Roman" w:hAnsi="Times New Roman" w:cs="Times New Roman"/>
                <w:lang w:val="kk-KZ"/>
              </w:rPr>
              <w:t xml:space="preserve">Ознакомить студентов с фармацевтическим производством лекарственных средств</w:t>
            </w:r>
            <w:r/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</w:t>
            </w:r>
            <w:r>
              <w:rPr>
                <w:rFonts w:ascii="Times New Roman" w:hAnsi="Times New Roman" w:cs="Times New Roman"/>
                <w:lang w:val="kk-KZ"/>
              </w:rPr>
              <w:t xml:space="preserve">Закрепить теоретические  знания  и практические навыки.</w:t>
            </w:r>
            <w:r/>
          </w:p>
        </w:tc>
        <w:tc>
          <w:tcPr>
            <w:tcW w:w="29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Ибадуллаева Г.С.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Раганина К.Т.</w:t>
            </w:r>
            <w:r/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Койлыбаева М.К. Амантаева М.Е.</w:t>
            </w:r>
            <w:r/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Айдарова М.М. </w:t>
            </w:r>
            <w:r/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Ергалиева А.Е.</w:t>
            </w:r>
            <w:r/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Рузуванова А.Н. Амирханова А.Ш.</w:t>
            </w:r>
            <w:r/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Елекен Г.К.</w:t>
            </w:r>
            <w:r/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Сарыбаев Б.А.</w:t>
            </w:r>
            <w:r/>
          </w:p>
        </w:tc>
      </w:tr>
      <w:tr>
        <w:trPr>
          <w:trHeight w:val="634"/>
        </w:trPr>
        <w:tc>
          <w:tcPr>
            <w:tcW w:w="568" w:type="dxa"/>
            <w:textDirection w:val="lrTb"/>
            <w:noWrap w:val="false"/>
          </w:tcPr>
          <w:p>
            <w:pPr>
              <w:pStyle w:val="646"/>
              <w:numPr>
                <w:ilvl w:val="0"/>
                <w:numId w:val="1"/>
              </w:numPr>
              <w:spacing w:lineRule="auto" w:line="240" w:after="0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 фармацевтической технологии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05.10.2023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Ректорат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Кабанбай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1.Посещение музея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КазНМУ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со студентами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курса ТФП- 21-021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ТФП 21 -059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ТФП 21 -060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ТФП  20-010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2.Посещение музея Алматы со студентами 2 курса ТФП- 22-036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Приобщение студентов к культурной жизни, повышение уровня культуры.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Формирование культуры просмотра театрального и музейного искусства.</w:t>
            </w:r>
            <w:r/>
          </w:p>
          <w:p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Формирование интелектуальной культуры обучающихся;</w:t>
            </w:r>
            <w:r/>
          </w:p>
          <w:p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-  Формирование студенческого коллектива как благоприятной среды для развития личности каждого обучающегося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.</w:t>
            </w:r>
            <w:r/>
          </w:p>
        </w:tc>
        <w:tc>
          <w:tcPr>
            <w:tcW w:w="29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Сар</w:t>
            </w:r>
            <w:r>
              <w:rPr>
                <w:rFonts w:ascii="Times New Roman" w:hAnsi="Times New Roman" w:cs="Times New Roman"/>
                <w:lang w:val="kk-KZ"/>
              </w:rPr>
              <w:t xml:space="preserve">қытбекова</w:t>
            </w:r>
            <w:r>
              <w:rPr>
                <w:rFonts w:ascii="Times New Roman" w:hAnsi="Times New Roman" w:cs="Times New Roman"/>
                <w:lang w:val="kk-KZ"/>
              </w:rPr>
              <w:t xml:space="preserve"> А.</w:t>
            </w:r>
            <w:r/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Ергалиева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А.Е.</w:t>
            </w:r>
            <w:r/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Сарыбаев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Б.А.</w:t>
            </w:r>
            <w:r/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Оспанова Г.</w:t>
            </w:r>
            <w:r/>
          </w:p>
        </w:tc>
      </w:tr>
      <w:tr>
        <w:trPr>
          <w:trHeight w:val="1373"/>
        </w:trPr>
        <w:tc>
          <w:tcPr>
            <w:tcW w:w="568" w:type="dxa"/>
            <w:textDirection w:val="lrTb"/>
            <w:noWrap w:val="false"/>
          </w:tcPr>
          <w:p>
            <w:pPr>
              <w:pStyle w:val="646"/>
              <w:numPr>
                <w:ilvl w:val="0"/>
                <w:numId w:val="1"/>
              </w:numPr>
              <w:spacing w:lineRule="auto" w:line="240" w:after="0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 фармацевтической технологии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05.10.2023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корпус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ауд.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-12.00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Мастер-класс на тему: «Выбор основы для изготовления косметического крема»  для студентов 3-курса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ТФП-21-031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Ознакомить студентов с технологией косметических средств; 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Закрепить теоретические  знания  и практические навыки.</w:t>
            </w:r>
            <w:r/>
          </w:p>
        </w:tc>
        <w:tc>
          <w:tcPr>
            <w:tcW w:w="29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Елекен Г.К.</w:t>
            </w:r>
            <w:r/>
          </w:p>
        </w:tc>
      </w:tr>
      <w:tr>
        <w:trPr>
          <w:trHeight w:val="2349"/>
        </w:trPr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Фармацияның ұйымдастырылуы, басқарылуы және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экономикасы және клиникалық фармация кафедрасы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02.10-06.10.2023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14:00-15:00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Желтоқсан 37А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Кураторлық сағат. Тақырыбы: «Мәжит Чумбалов-Қазақстанның дәріхана қызметінің ұйымдастырушысы»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Топтар:ФА23-001к,002к,003к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Фармация білім беру бағдарламасы бойынша білім алатын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туденттеріді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Мәжит Чумбалов өмірбаянымен,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қызметімен,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еңбектерімен таныстыру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</w:t>
            </w:r>
            <w:r/>
          </w:p>
        </w:tc>
        <w:tc>
          <w:tcPr>
            <w:tcW w:w="29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Бидан Н.М.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Егізбаева Ш.А.</w:t>
            </w:r>
            <w:r/>
          </w:p>
        </w:tc>
      </w:tr>
      <w:tr>
        <w:trPr>
          <w:trHeight w:val="2349"/>
        </w:trPr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Кафедра фармацевтической  и токсикологической химии, фармакогнозии и ботаники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6.10.2023 г.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орпус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17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Кураторский час на тему: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Асфендияров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С.Д. - первый ректор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КазНМУ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»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Группы: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ТФП 21-065, ТФП 21-066 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-Ознакомление студентов с историей развития КазНМУ;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-Изучение биографии Санжара Джафаровича Асфендиярова;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-Воспитание нравственности и преданности к профессии на примере биографии С.Д. Асфендиярова;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-Привитие гражданского патриотизма в связи с историческими аспектами развития ВУЗа</w:t>
            </w:r>
            <w:r/>
          </w:p>
        </w:tc>
        <w:tc>
          <w:tcPr>
            <w:tcW w:w="29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Ан В.С.</w:t>
            </w:r>
            <w:r/>
          </w:p>
        </w:tc>
      </w:tr>
      <w:tr>
        <w:trPr>
          <w:trHeight w:val="3886"/>
        </w:trPr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Школа фармации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Кафедра фармацевтической  и токсикологической химии, фармакогнозии и ботаники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Кафедра о</w:t>
            </w:r>
            <w:r>
              <w:rPr>
                <w:rFonts w:ascii="Times New Roman" w:hAnsi="Times New Roman" w:cs="Times New Roman"/>
                <w:sz w:val="20"/>
              </w:rPr>
              <w:t xml:space="preserve">рганизации, управления экономики фармации и клинической фармации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02.10.2023-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06.10.2023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Уч. корпус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105 каб.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14.00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Желтоксан 37А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114каб.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1.Подготовка студентов 5 курса на международную студенческую предметную олимпиаду в рамках ІІІ Международной научно-практической конференции «Современная фармация: новые подходы в образовании и актуальные исследования» 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Организатор: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«Медицинский университет Астана»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г.Астана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Стд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енты 5 курса специальности «Фармация» Курбанова Селена, Абдикадир Жания, Копбаева Айбике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fill="FFFFFF" w:color="FFFFFF"/>
                <w:lang w:val="kk-KZ"/>
              </w:rPr>
            </w:pPr>
            <w:r>
              <w:rPr>
                <w:rFonts w:ascii="Times New Roman" w:hAnsi="Times New Roman" w:cs="Times New Roman"/>
                <w:color w:val="040C28"/>
                <w:sz w:val="24"/>
                <w:szCs w:val="24"/>
                <w:lang w:val="kk-KZ"/>
              </w:rPr>
              <w:t xml:space="preserve">1.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Развитие интеллектуальных способностей</w:t>
            </w:r>
            <w: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fill="FFFFFF" w:color="FFFFFF"/>
              </w:rPr>
              <w:t xml:space="preserve"> </w:t>
            </w:r>
            <w: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fill="FFFFFF" w:color="FFFFFF"/>
              </w:rPr>
              <w:t xml:space="preserve">студенто</w:t>
            </w:r>
            <w: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fill="FFFFFF" w:color="FFFFFF"/>
                <w:lang w:val="kk-KZ"/>
              </w:rPr>
              <w:t xml:space="preserve">в</w:t>
            </w:r>
            <w:r/>
          </w:p>
          <w:p>
            <w:pPr>
              <w:numPr>
                <w:ilvl w:val="0"/>
                <w:numId w:val="7"/>
              </w:numPr>
              <w:ind w:left="0"/>
              <w:shd w:val="clear" w:fill="FFFFFF" w:color="FFFFFF"/>
              <w:rPr>
                <w:rFonts w:ascii="Times New Roman" w:hAnsi="Times New Roman" w:cs="Times New Roman"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оздание условий для реализации способностей, склонностей, интересов учащихся;</w:t>
            </w:r>
            <w:r/>
          </w:p>
          <w:p>
            <w:pPr>
              <w:numPr>
                <w:ilvl w:val="0"/>
                <w:numId w:val="7"/>
              </w:numPr>
              <w:ind w:left="0"/>
              <w:shd w:val="clear" w:fill="FFFFFF" w:color="FFFFFF"/>
              <w:rPr>
                <w:rFonts w:ascii="Times New Roman" w:hAnsi="Times New Roman" w:cs="Times New Roman"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3.Р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азвитие познавательной активности учащихся;</w:t>
            </w:r>
            <w:r/>
          </w:p>
          <w:p>
            <w:pPr>
              <w:numPr>
                <w:ilvl w:val="0"/>
                <w:numId w:val="7"/>
              </w:numPr>
              <w:ind w:left="0"/>
              <w:shd w:val="clear" w:fill="FFFFFF" w:color="FFFFFF"/>
              <w:rPr>
                <w:rFonts w:ascii="Times New Roman" w:hAnsi="Times New Roman" w:cs="Times New Roman"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предоставление возможностей всем желающим обучающимся проверить свои знания в определенной научной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области в условиях соревнования</w:t>
            </w:r>
            <w:r/>
          </w:p>
          <w:p>
            <w:pPr>
              <w:numPr>
                <w:ilvl w:val="0"/>
                <w:numId w:val="7"/>
              </w:numPr>
              <w:ind w:left="0"/>
              <w:shd w:val="clear" w:fill="FFFFFF" w:color="FFFFFF"/>
              <w:rPr>
                <w:rFonts w:ascii="Times New Roman" w:hAnsi="Times New Roman" w:cs="Times New Roman"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4.П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ривлечение учащихся к научно-исследовательской работе;</w:t>
            </w:r>
            <w:r/>
          </w:p>
          <w:p>
            <w:pPr>
              <w:shd w:val="clear" w:fill="FFFFFF" w:color="FFFFFF"/>
              <w:rPr>
                <w:rFonts w:ascii="Times New Roman" w:hAnsi="Times New Roman" w:cs="Times New Roman"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W w:w="29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Руководитель Саякова Г.М.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Лектор кафедры ОУЭФиКФ 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Муканова А.Б. 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Ассистен кафедры ОУЭФиКФ </w:t>
            </w:r>
            <w:r/>
          </w:p>
          <w:p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Бидан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Н.М.</w:t>
            </w:r>
            <w:r/>
          </w:p>
          <w:p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p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  <w:r/>
    </w:p>
    <w:sectPr>
      <w:headerReference w:type="default" r:id="rId9"/>
      <w:footnotePr/>
      <w:endnotePr/>
      <w:type w:val="nextPage"/>
      <w:pgSz w:w="16838" w:h="11906" w:orient="landscape"/>
      <w:pgMar w:top="851" w:right="539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tbl>
    <w:tblPr>
      <w:tblW w:w="15026" w:type="dxa"/>
      <w:tblInd w:w="-15" w:type="dxa"/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V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6378"/>
      <w:gridCol w:w="5387"/>
      <w:gridCol w:w="1984"/>
    </w:tblGrid>
    <w:tr>
      <w:trPr>
        <w:trHeight w:val="550"/>
      </w:trPr>
      <w:tc>
        <w:tcPr>
          <w:shd w:val="clear" w:color="auto" w:fill="auto"/>
          <w:tcBorders>
            <w:left w:val="single" w:sz="4" w:space="0" w:color="auto"/>
            <w:top w:val="single" w:sz="4" w:space="0" w:color="auto"/>
            <w:right w:val="single" w:sz="4" w:space="0" w:color="auto"/>
            <w:bottom w:val="single" w:sz="4" w:space="0" w:color="auto"/>
          </w:tcBorders>
          <w:tcW w:w="1277" w:type="dxa"/>
          <w:vMerge w:val="restart"/>
          <w:textDirection w:val="lrTb"/>
          <w:noWrap w:val="false"/>
        </w:tcPr>
        <w:p>
          <w:pPr>
            <w:pStyle w:val="644"/>
            <w:rPr>
              <w:sz w:val="6"/>
            </w:rPr>
          </w:pPr>
          <w:r>
            <w:rPr>
              <w:sz w:val="6"/>
            </w:rPr>
          </w:r>
          <w:r/>
        </w:p>
        <w:p>
          <w:r>
            <w:rPr>
              <w:rFonts w:ascii="Tahoma" w:hAnsi="Tahoma" w:cs="Tahoma"/>
              <w:sz w:val="16"/>
              <w:szCs w:val="16"/>
              <w:lang w:eastAsia="ru-RU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605790" cy="723265"/>
                    <wp:effectExtent l="0" t="0" r="3810" b="635"/>
                    <wp:docPr id="1" name="Рисунок 1" hidden="false"/>
                    <wp:cNvGraphicFramePr>
                      <a:graphicFrameLocks xmlns:a="http://schemas.openxmlformats.org/drawingml/2006/main" noChangeAspect="true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Рисунок 3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605790" cy="723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47.7pt;height:56.9pt;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gridSpan w:val="3"/>
          <w:shd w:val="clear" w:color="auto" w:fill="auto"/>
          <w:tcBorders>
            <w:left w:val="single" w:sz="4" w:space="0" w:color="auto"/>
            <w:top w:val="single" w:sz="4" w:space="0" w:color="auto"/>
            <w:right w:val="single" w:sz="4" w:space="0" w:color="auto"/>
            <w:bottom w:val="single" w:sz="4" w:space="0" w:color="auto"/>
          </w:tcBorders>
          <w:tcW w:w="13749" w:type="dxa"/>
          <w:textDirection w:val="lrTb"/>
          <w:noWrap w:val="false"/>
        </w:tcPr>
        <w:p>
          <w:pPr>
            <w:contextualSpacing w:val="true"/>
            <w:ind w:left="51" w:hanging="5"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  <w:r>
            <w:rPr>
              <w:rFonts w:ascii="Tahoma" w:hAnsi="Tahoma" w:cs="Tahoma"/>
              <w:b/>
              <w:sz w:val="8"/>
              <w:szCs w:val="17"/>
              <w:lang w:val="kk-KZ"/>
            </w:rPr>
          </w:r>
          <w:r/>
        </w:p>
        <w:p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ҰЛТТЫҚ МЕДИЦИНА УНИВЕРСИТЕТІ» 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КЕАҚ</w:t>
          </w:r>
          <w:r/>
        </w:p>
        <w:p>
          <w:pPr>
            <w:contextualSpacing w:val="true"/>
            <w:ind w:left="51" w:hanging="5"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  <w:r>
            <w:rPr>
              <w:rFonts w:ascii="Tahoma" w:hAnsi="Tahoma" w:cs="Tahoma"/>
              <w:b/>
              <w:sz w:val="4"/>
              <w:szCs w:val="17"/>
              <w:lang w:val="kk-KZ"/>
            </w:rPr>
          </w:r>
          <w:r/>
        </w:p>
        <w:p>
          <w:pPr>
            <w:contextualSpacing w:val="true"/>
            <w:ind w:left="-120"/>
            <w:jc w:val="center"/>
            <w:tabs>
              <w:tab w:val="center" w:pos="4677" w:leader="none"/>
              <w:tab w:val="right" w:pos="9355" w:leader="none"/>
            </w:tabs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 АСФЕНДИЯРОВА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»</w:t>
          </w:r>
          <w:r/>
        </w:p>
        <w:p>
          <w:pPr>
            <w:pStyle w:val="644"/>
            <w:rPr>
              <w:rFonts w:ascii="Tahoma" w:hAnsi="Tahoma" w:cs="Tahoma"/>
              <w:sz w:val="8"/>
            </w:rPr>
          </w:pPr>
          <w:r>
            <w:rPr>
              <w:rFonts w:ascii="Tahoma" w:hAnsi="Tahoma" w:cs="Tahoma"/>
              <w:sz w:val="8"/>
            </w:rPr>
          </w:r>
          <w:r/>
        </w:p>
      </w:tc>
    </w:tr>
    <w:tr>
      <w:trPr>
        <w:trHeight w:val="264"/>
      </w:trPr>
      <w:tc>
        <w:tcPr>
          <w:shd w:val="clear" w:color="auto" w:fill="auto"/>
          <w:tcBorders>
            <w:left w:val="single" w:sz="4" w:space="0" w:color="auto"/>
            <w:top w:val="single" w:sz="4" w:space="0" w:color="auto"/>
            <w:right w:val="single" w:sz="4" w:space="0" w:color="auto"/>
            <w:bottom w:val="single" w:sz="4" w:space="0" w:color="auto"/>
          </w:tcBorders>
          <w:tcW w:w="1277" w:type="dxa"/>
          <w:vAlign w:val="center"/>
          <w:vMerge w:val="continue"/>
          <w:textDirection w:val="lrTb"/>
          <w:noWrap w:val="false"/>
        </w:tcPr>
        <w:p>
          <w:r/>
          <w:r/>
        </w:p>
      </w:tc>
      <w:tc>
        <w:tcPr>
          <w:shd w:val="clear" w:color="auto" w:fill="auto"/>
          <w:tcBorders>
            <w:left w:val="single" w:sz="4" w:space="0" w:color="auto"/>
            <w:top w:val="single" w:sz="4" w:space="0" w:color="auto"/>
            <w:right w:val="single" w:sz="4" w:space="0" w:color="auto"/>
            <w:bottom w:val="single" w:sz="4" w:space="0" w:color="auto"/>
          </w:tcBorders>
          <w:tcW w:w="6378" w:type="dxa"/>
          <w:vMerge w:val="restart"/>
          <w:textDirection w:val="lrTb"/>
          <w:noWrap w:val="false"/>
        </w:tcPr>
        <w:p>
          <w:pPr>
            <w:pStyle w:val="644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8"/>
              <w:szCs w:val="17"/>
              <w:lang w:val="kk-KZ"/>
            </w:rPr>
          </w:r>
          <w:r/>
        </w:p>
        <w:p>
          <w:pPr>
            <w:pStyle w:val="644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Школа фармации</w:t>
          </w:r>
          <w:r/>
        </w:p>
      </w:tc>
      <w:tc>
        <w:tcPr>
          <w:shd w:val="clear" w:color="auto" w:fill="auto"/>
          <w:tcBorders>
            <w:left w:val="single" w:sz="4" w:space="0" w:color="auto"/>
            <w:top w:val="single" w:sz="4" w:space="0" w:color="auto"/>
            <w:right w:val="single" w:sz="4" w:space="0" w:color="auto"/>
            <w:bottom w:val="single" w:sz="4" w:space="0" w:color="auto"/>
          </w:tcBorders>
          <w:tcW w:w="5387" w:type="dxa"/>
          <w:vMerge w:val="restart"/>
          <w:textDirection w:val="lrTb"/>
          <w:noWrap w:val="false"/>
        </w:tcPr>
        <w:p>
          <w:pPr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8"/>
              <w:szCs w:val="17"/>
              <w:lang w:val="kk-KZ"/>
            </w:rPr>
          </w:r>
          <w:r/>
        </w:p>
        <w:p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Медиа</w:t>
          </w: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-</w:t>
          </w: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грид </w:t>
          </w:r>
          <w:r/>
        </w:p>
      </w:tc>
      <w:tc>
        <w:tcPr>
          <w:shd w:val="clear" w:color="auto" w:fill="auto"/>
          <w:tcBorders>
            <w:left w:val="single" w:sz="4" w:space="0" w:color="auto"/>
            <w:top w:val="single" w:sz="4" w:space="0" w:color="auto"/>
            <w:right w:val="single" w:sz="4" w:space="0" w:color="auto"/>
            <w:bottom w:val="single" w:sz="4" w:space="0" w:color="auto"/>
          </w:tcBorders>
          <w:tcW w:w="1984" w:type="dxa"/>
          <w:textDirection w:val="lrTb"/>
          <w:noWrap w:val="false"/>
        </w:tcPr>
        <w:p>
          <w:pPr>
            <w:pStyle w:val="644"/>
            <w:jc w:val="center"/>
            <w:rPr>
              <w:color w:val="7030A0"/>
              <w:lang w:val="kk-KZ"/>
            </w:rPr>
          </w:pPr>
          <w:r>
            <w:rPr>
              <w:color w:val="7030A0"/>
              <w:sz w:val="17"/>
              <w:szCs w:val="17"/>
            </w:rPr>
            <w:t xml:space="preserve">Редакция: </w:t>
          </w:r>
          <w:r>
            <w:rPr>
              <w:color w:val="7030A0"/>
              <w:sz w:val="17"/>
              <w:szCs w:val="17"/>
              <w:lang w:val="kk-KZ"/>
            </w:rPr>
            <w:t xml:space="preserve">1</w:t>
          </w:r>
          <w:r/>
        </w:p>
      </w:tc>
    </w:tr>
    <w:tr>
      <w:trPr>
        <w:trHeight w:val="224"/>
      </w:trPr>
      <w:tc>
        <w:tcPr>
          <w:shd w:val="clear" w:color="auto" w:fill="auto"/>
          <w:tcBorders>
            <w:left w:val="single" w:sz="4" w:space="0" w:color="auto"/>
            <w:top w:val="single" w:sz="4" w:space="0" w:color="auto"/>
            <w:right w:val="single" w:sz="4" w:space="0" w:color="auto"/>
            <w:bottom w:val="single" w:sz="4" w:space="0" w:color="auto"/>
          </w:tcBorders>
          <w:tcW w:w="1277" w:type="dxa"/>
          <w:vAlign w:val="center"/>
          <w:vMerge w:val="continue"/>
          <w:textDirection w:val="lrTb"/>
          <w:noWrap w:val="false"/>
        </w:tcPr>
        <w:p>
          <w:r/>
          <w:r/>
        </w:p>
      </w:tc>
      <w:tc>
        <w:tcPr>
          <w:shd w:val="clear" w:color="auto" w:fill="auto"/>
          <w:tcBorders>
            <w:left w:val="single" w:sz="4" w:space="0" w:color="auto"/>
            <w:top w:val="single" w:sz="4" w:space="0" w:color="auto"/>
            <w:right w:val="single" w:sz="4" w:space="0" w:color="auto"/>
            <w:bottom w:val="single" w:sz="4" w:space="0" w:color="auto"/>
          </w:tcBorders>
          <w:tcW w:w="6378" w:type="dxa"/>
          <w:vAlign w:val="center"/>
          <w:vMerge w:val="continue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</w:rPr>
          </w:r>
          <w:r/>
        </w:p>
      </w:tc>
      <w:tc>
        <w:tcPr>
          <w:shd w:val="clear" w:color="auto" w:fill="auto"/>
          <w:tcBorders>
            <w:left w:val="single" w:sz="4" w:space="0" w:color="auto"/>
            <w:top w:val="single" w:sz="4" w:space="0" w:color="auto"/>
            <w:right w:val="single" w:sz="4" w:space="0" w:color="auto"/>
            <w:bottom w:val="single" w:sz="4" w:space="0" w:color="auto"/>
          </w:tcBorders>
          <w:tcW w:w="5387" w:type="dxa"/>
          <w:vAlign w:val="center"/>
          <w:vMerge w:val="continue"/>
          <w:textDirection w:val="lrTb"/>
          <w:noWrap w:val="false"/>
        </w:tcPr>
        <w:p>
          <w:pPr>
            <w:rPr>
              <w:sz w:val="17"/>
              <w:szCs w:val="17"/>
              <w:lang w:val="kk-KZ"/>
            </w:rPr>
          </w:pPr>
          <w:r>
            <w:rPr>
              <w:sz w:val="17"/>
              <w:szCs w:val="17"/>
              <w:lang w:val="kk-KZ"/>
            </w:rPr>
          </w:r>
          <w:r/>
        </w:p>
      </w:tc>
      <w:tc>
        <w:tcPr>
          <w:shd w:val="clear" w:color="auto" w:fill="auto"/>
          <w:tcBorders>
            <w:left w:val="single" w:sz="4" w:space="0" w:color="auto"/>
            <w:top w:val="single" w:sz="4" w:space="0" w:color="auto"/>
            <w:right w:val="single" w:sz="4" w:space="0" w:color="auto"/>
            <w:bottom w:val="single" w:sz="4" w:space="0" w:color="auto"/>
          </w:tcBorders>
          <w:tcW w:w="1984" w:type="dxa"/>
          <w:textDirection w:val="lrTb"/>
          <w:noWrap w:val="false"/>
        </w:tcPr>
        <w:p>
          <w:pPr>
            <w:pStyle w:val="644"/>
            <w:jc w:val="center"/>
            <w:rPr>
              <w:color w:val="7030A0"/>
              <w:sz w:val="17"/>
              <w:szCs w:val="17"/>
            </w:rPr>
          </w:pPr>
          <w:r>
            <w:rPr>
              <w:color w:val="7030A0"/>
              <w:sz w:val="17"/>
              <w:szCs w:val="17"/>
            </w:rPr>
            <w:t xml:space="preserve">Страница </w:t>
          </w:r>
          <w:r>
            <w:rPr>
              <w:color w:val="7030A0"/>
              <w:sz w:val="17"/>
              <w:szCs w:val="17"/>
              <w:lang w:val="en-US"/>
            </w:rPr>
            <w:fldChar w:fldCharType="begin"/>
          </w:r>
          <w:r>
            <w:rPr>
              <w:color w:val="7030A0"/>
              <w:sz w:val="17"/>
              <w:szCs w:val="17"/>
              <w:lang w:val="en-US"/>
            </w:rPr>
            <w:instrText xml:space="preserve">PAGE  \* Arabic  \* MERGEFORMAT</w:instrText>
          </w:r>
          <w:r>
            <w:rPr>
              <w:color w:val="7030A0"/>
              <w:sz w:val="17"/>
              <w:szCs w:val="17"/>
              <w:lang w:val="en-US"/>
            </w:rPr>
            <w:fldChar w:fldCharType="separate"/>
          </w:r>
          <w:r>
            <w:rPr>
              <w:color w:val="7030A0"/>
              <w:sz w:val="17"/>
              <w:szCs w:val="17"/>
              <w:lang w:val="en-US"/>
            </w:rPr>
            <w:t xml:space="preserve">12</w:t>
          </w:r>
          <w:r>
            <w:rPr>
              <w:color w:val="7030A0"/>
              <w:sz w:val="17"/>
              <w:szCs w:val="17"/>
              <w:lang w:val="en-US"/>
            </w:rPr>
            <w:fldChar w:fldCharType="end"/>
          </w:r>
          <w:r>
            <w:rPr>
              <w:color w:val="7030A0"/>
              <w:sz w:val="17"/>
              <w:szCs w:val="17"/>
            </w:rPr>
            <w:t xml:space="preserve"> из</w:t>
          </w:r>
          <w:r>
            <w:rPr>
              <w:color w:val="7030A0"/>
              <w:sz w:val="17"/>
              <w:szCs w:val="17"/>
              <w:lang w:val="kk-KZ"/>
            </w:rPr>
            <w:t xml:space="preserve"> </w:t>
          </w:r>
          <w:r>
            <w:rPr>
              <w:color w:val="7030A0"/>
              <w:sz w:val="17"/>
              <w:szCs w:val="17"/>
            </w:rPr>
            <w:fldChar w:fldCharType="begin"/>
          </w:r>
          <w:r>
            <w:rPr>
              <w:color w:val="7030A0"/>
              <w:sz w:val="17"/>
              <w:szCs w:val="17"/>
            </w:rPr>
            <w:instrText xml:space="preserve">NUMPAGES  \* Arabic  \* MERGEFORMAT</w:instrText>
          </w:r>
          <w:r>
            <w:rPr>
              <w:color w:val="7030A0"/>
              <w:sz w:val="17"/>
              <w:szCs w:val="17"/>
            </w:rPr>
            <w:fldChar w:fldCharType="separate"/>
          </w:r>
          <w:r>
            <w:rPr>
              <w:color w:val="7030A0"/>
              <w:sz w:val="17"/>
              <w:szCs w:val="17"/>
              <w:lang w:val="en-US"/>
            </w:rPr>
            <w:t xml:space="preserve">12</w:t>
          </w:r>
          <w:r>
            <w:rPr>
              <w:color w:val="7030A0"/>
              <w:sz w:val="17"/>
              <w:szCs w:val="17"/>
              <w:lang w:val="en-US"/>
            </w:rPr>
            <w:fldChar w:fldCharType="end"/>
          </w:r>
          <w:r/>
        </w:p>
      </w:tc>
    </w:tr>
  </w:tbl>
  <w:p>
    <w:pPr>
      <w:pStyle w:val="6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5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5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39"/>
    <w:next w:val="639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40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39"/>
    <w:next w:val="639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40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39"/>
    <w:next w:val="639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40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39"/>
    <w:next w:val="639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4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39"/>
    <w:next w:val="639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4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39"/>
    <w:next w:val="639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4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39"/>
    <w:next w:val="639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4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39"/>
    <w:next w:val="639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4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39"/>
    <w:next w:val="639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4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39"/>
    <w:next w:val="639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40"/>
    <w:link w:val="32"/>
    <w:uiPriority w:val="10"/>
    <w:rPr>
      <w:sz w:val="48"/>
      <w:szCs w:val="48"/>
    </w:rPr>
  </w:style>
  <w:style w:type="paragraph" w:styleId="34">
    <w:name w:val="Subtitle"/>
    <w:basedOn w:val="639"/>
    <w:next w:val="639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40"/>
    <w:link w:val="34"/>
    <w:uiPriority w:val="11"/>
    <w:rPr>
      <w:sz w:val="24"/>
      <w:szCs w:val="24"/>
    </w:rPr>
  </w:style>
  <w:style w:type="paragraph" w:styleId="36">
    <w:name w:val="Quote"/>
    <w:basedOn w:val="639"/>
    <w:next w:val="639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39"/>
    <w:next w:val="639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40"/>
    <w:link w:val="644"/>
    <w:uiPriority w:val="99"/>
  </w:style>
  <w:style w:type="paragraph" w:styleId="42">
    <w:name w:val="Footer"/>
    <w:basedOn w:val="639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40"/>
    <w:link w:val="42"/>
    <w:uiPriority w:val="99"/>
  </w:style>
  <w:style w:type="paragraph" w:styleId="44">
    <w:name w:val="Caption"/>
    <w:basedOn w:val="639"/>
    <w:next w:val="63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4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4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4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39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40"/>
    <w:uiPriority w:val="99"/>
    <w:unhideWhenUsed/>
    <w:rPr>
      <w:vertAlign w:val="superscript"/>
    </w:rPr>
  </w:style>
  <w:style w:type="paragraph" w:styleId="176">
    <w:name w:val="endnote text"/>
    <w:basedOn w:val="639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40"/>
    <w:uiPriority w:val="99"/>
    <w:semiHidden/>
    <w:unhideWhenUsed/>
    <w:rPr>
      <w:vertAlign w:val="superscript"/>
    </w:rPr>
  </w:style>
  <w:style w:type="paragraph" w:styleId="179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639" w:default="1">
    <w:name w:val="Normal"/>
    <w:qFormat/>
  </w:style>
  <w:style w:type="character" w:styleId="640" w:default="1">
    <w:name w:val="Default Paragraph Font"/>
    <w:uiPriority w:val="1"/>
    <w:semiHidden/>
    <w:unhideWhenUsed/>
  </w:style>
  <w:style w:type="table" w:styleId="6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2" w:default="1">
    <w:name w:val="No List"/>
    <w:uiPriority w:val="99"/>
    <w:semiHidden/>
    <w:unhideWhenUsed/>
  </w:style>
  <w:style w:type="table" w:styleId="643">
    <w:name w:val="Table Grid"/>
    <w:basedOn w:val="641"/>
    <w:uiPriority w:val="3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44">
    <w:name w:val="Header"/>
    <w:basedOn w:val="639"/>
    <w:link w:val="64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45" w:customStyle="1">
    <w:name w:val="Верхний колонтитул Знак"/>
    <w:basedOn w:val="640"/>
    <w:link w:val="644"/>
    <w:uiPriority w:val="99"/>
  </w:style>
  <w:style w:type="paragraph" w:styleId="646">
    <w:name w:val="List Paragraph"/>
    <w:basedOn w:val="639"/>
    <w:qFormat/>
    <w:uiPriority w:val="34"/>
    <w:pPr>
      <w:contextualSpacing w:val="true"/>
      <w:ind w:left="720"/>
      <w:spacing w:lineRule="auto" w:line="276" w:after="200"/>
    </w:pPr>
  </w:style>
  <w:style w:type="paragraph" w:styleId="647">
    <w:name w:val="No Spacing"/>
    <w:qFormat/>
    <w:uiPriority w:val="1"/>
    <w:pPr>
      <w:spacing w:lineRule="auto" w:line="240" w:after="0"/>
    </w:pPr>
  </w:style>
  <w:style w:type="paragraph" w:styleId="648">
    <w:name w:val="Normal (Web)"/>
    <w:basedOn w:val="639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ONLYOFFICE/6.1.1.53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Бахытбек Алмас</cp:lastModifiedBy>
  <cp:revision>76</cp:revision>
  <dcterms:created xsi:type="dcterms:W3CDTF">2023-09-29T07:34:00Z</dcterms:created>
  <dcterms:modified xsi:type="dcterms:W3CDTF">2023-10-02T04:24:10Z</dcterms:modified>
</cp:coreProperties>
</file>